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DC" w:rsidRDefault="00B114DC" w:rsidP="00CB2960">
      <w:pPr>
        <w:jc w:val="center"/>
        <w:rPr>
          <w:b/>
          <w:bCs/>
          <w:color w:val="FF9900"/>
          <w:sz w:val="28"/>
          <w:szCs w:val="28"/>
        </w:rPr>
      </w:pPr>
    </w:p>
    <w:p w:rsidR="00B114DC" w:rsidRDefault="00B114DC" w:rsidP="00CB2960">
      <w:pPr>
        <w:jc w:val="center"/>
        <w:rPr>
          <w:b/>
          <w:bCs/>
          <w:color w:val="FF9900"/>
          <w:sz w:val="28"/>
          <w:szCs w:val="28"/>
        </w:rPr>
      </w:pPr>
    </w:p>
    <w:p w:rsidR="00B4395A" w:rsidRDefault="00B4395A" w:rsidP="00CB2960">
      <w:pPr>
        <w:jc w:val="center"/>
        <w:rPr>
          <w:b/>
          <w:bCs/>
          <w:color w:val="FF9900"/>
          <w:sz w:val="28"/>
          <w:szCs w:val="28"/>
        </w:rPr>
      </w:pPr>
    </w:p>
    <w:p w:rsidR="00B4395A" w:rsidRDefault="00B4395A" w:rsidP="00CB2960">
      <w:pPr>
        <w:jc w:val="center"/>
        <w:rPr>
          <w:b/>
          <w:bCs/>
          <w:color w:val="FF9900"/>
          <w:sz w:val="28"/>
          <w:szCs w:val="28"/>
        </w:rPr>
      </w:pPr>
    </w:p>
    <w:p w:rsidR="00B4395A" w:rsidRDefault="00B114DC" w:rsidP="00CB2960">
      <w:pPr>
        <w:jc w:val="center"/>
        <w:rPr>
          <w:b/>
          <w:bCs/>
          <w:color w:val="FF9900"/>
          <w:sz w:val="28"/>
          <w:szCs w:val="28"/>
        </w:rPr>
      </w:pPr>
      <w:r>
        <w:rPr>
          <w:b/>
          <w:bCs/>
          <w:noProof/>
          <w:color w:val="FF9900"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-635</wp:posOffset>
            </wp:positionV>
            <wp:extent cx="6800850" cy="4524375"/>
            <wp:effectExtent l="19050" t="0" r="0" b="0"/>
            <wp:wrapNone/>
            <wp:docPr id="2" name="Image 1" descr="-coronavirus-origin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coronavirus-origine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395A" w:rsidRDefault="00B4395A" w:rsidP="00CB2960">
      <w:pPr>
        <w:jc w:val="center"/>
        <w:rPr>
          <w:b/>
          <w:bCs/>
          <w:color w:val="FF9900"/>
          <w:sz w:val="28"/>
          <w:szCs w:val="28"/>
        </w:rPr>
      </w:pPr>
    </w:p>
    <w:p w:rsidR="00F91969" w:rsidRDefault="00F91969" w:rsidP="00CB2960">
      <w:pPr>
        <w:jc w:val="center"/>
        <w:rPr>
          <w:b/>
          <w:bCs/>
          <w:color w:val="FF9900"/>
          <w:sz w:val="28"/>
          <w:szCs w:val="28"/>
        </w:rPr>
      </w:pPr>
    </w:p>
    <w:p w:rsidR="00CB2960" w:rsidRDefault="00CB2960" w:rsidP="00CB2960">
      <w:pPr>
        <w:jc w:val="center"/>
        <w:rPr>
          <w:b/>
          <w:bCs/>
          <w:color w:val="FF9900"/>
          <w:sz w:val="28"/>
          <w:szCs w:val="28"/>
        </w:rPr>
      </w:pPr>
    </w:p>
    <w:p w:rsidR="0072413F" w:rsidRPr="00B413B8" w:rsidRDefault="00CB2960" w:rsidP="0072413F">
      <w:pPr>
        <w:jc w:val="center"/>
        <w:rPr>
          <w:b/>
          <w:bCs/>
          <w:color w:val="F4B083" w:themeColor="accent2" w:themeTint="99"/>
          <w:sz w:val="52"/>
          <w:szCs w:val="52"/>
        </w:rPr>
      </w:pPr>
      <w:r w:rsidRPr="00B413B8">
        <w:rPr>
          <w:b/>
          <w:bCs/>
          <w:color w:val="F4B083" w:themeColor="accent2" w:themeTint="99"/>
          <w:sz w:val="52"/>
          <w:szCs w:val="52"/>
        </w:rPr>
        <w:t>DOSSIER DOCUMENTAIRE SUR COVID-19</w:t>
      </w:r>
    </w:p>
    <w:p w:rsidR="00F91969" w:rsidRDefault="00F91969" w:rsidP="00F91969">
      <w:pPr>
        <w:bidi/>
        <w:jc w:val="center"/>
        <w:rPr>
          <w:b/>
          <w:bCs/>
          <w:color w:val="F4B083" w:themeColor="accent2" w:themeTint="99"/>
          <w:sz w:val="56"/>
          <w:szCs w:val="56"/>
          <w:lang w:bidi="ar-MA"/>
        </w:rPr>
      </w:pPr>
    </w:p>
    <w:p w:rsidR="00B413B8" w:rsidRDefault="00B413B8" w:rsidP="00B413B8">
      <w:pPr>
        <w:bidi/>
        <w:jc w:val="center"/>
        <w:rPr>
          <w:b/>
          <w:bCs/>
          <w:color w:val="F4B083" w:themeColor="accent2" w:themeTint="99"/>
          <w:sz w:val="56"/>
          <w:szCs w:val="56"/>
          <w:lang w:bidi="ar-MA"/>
        </w:rPr>
      </w:pPr>
    </w:p>
    <w:p w:rsidR="00B114DC" w:rsidRPr="00B413B8" w:rsidRDefault="0072413F" w:rsidP="00B413B8">
      <w:pPr>
        <w:bidi/>
        <w:jc w:val="center"/>
        <w:rPr>
          <w:b/>
          <w:bCs/>
          <w:color w:val="F4B083" w:themeColor="accent2" w:themeTint="99"/>
          <w:sz w:val="56"/>
          <w:szCs w:val="56"/>
          <w:lang w:bidi="ar-MA"/>
        </w:rPr>
      </w:pPr>
      <w:r w:rsidRPr="00B413B8">
        <w:rPr>
          <w:rFonts w:hint="cs"/>
          <w:b/>
          <w:bCs/>
          <w:color w:val="F4B083" w:themeColor="accent2" w:themeTint="99"/>
          <w:sz w:val="56"/>
          <w:szCs w:val="56"/>
          <w:rtl/>
          <w:lang w:bidi="ar-MA"/>
        </w:rPr>
        <w:t>ملف وثائقي حول جائحة كورونا</w:t>
      </w:r>
    </w:p>
    <w:p w:rsidR="00CB2960" w:rsidRDefault="00ED750F" w:rsidP="00B114DC">
      <w:pPr>
        <w:bidi/>
        <w:jc w:val="center"/>
        <w:rPr>
          <w:b/>
          <w:bCs/>
          <w:color w:val="FF9900"/>
          <w:sz w:val="56"/>
          <w:szCs w:val="56"/>
        </w:rPr>
      </w:pPr>
      <w:r>
        <w:rPr>
          <w:b/>
          <w:bCs/>
          <w:noProof/>
          <w:color w:val="FF9900"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5.85pt;margin-top:301.6pt;width:181.4pt;height:29.7pt;z-index:251660288;mso-height-percent:200;mso-height-percent:200;mso-width-relative:margin;mso-height-relative:margin" stroked="f">
            <v:textbox style="mso-next-textbox:#_x0000_s1026;mso-fit-shape-to-text:t">
              <w:txbxContent>
                <w:p w:rsidR="00B114DC" w:rsidRDefault="00061D1F" w:rsidP="00B114DC">
                  <w:r>
                    <w:t xml:space="preserve">Dernière modification </w:t>
                  </w:r>
                  <w:r w:rsidR="00342E35">
                    <w:t>le</w:t>
                  </w:r>
                  <w:r>
                    <w:t xml:space="preserve"> 19 juin 2020</w:t>
                  </w:r>
                </w:p>
              </w:txbxContent>
            </v:textbox>
          </v:shape>
        </w:pict>
      </w:r>
      <w:r w:rsidR="00CB2960" w:rsidRPr="0072413F">
        <w:rPr>
          <w:b/>
          <w:bCs/>
          <w:color w:val="FF9900"/>
          <w:sz w:val="56"/>
          <w:szCs w:val="56"/>
          <w:rtl/>
        </w:rPr>
        <w:br w:type="page"/>
      </w:r>
    </w:p>
    <w:p w:rsidR="00943926" w:rsidRDefault="00943926" w:rsidP="00943926">
      <w:pPr>
        <w:jc w:val="both"/>
        <w:rPr>
          <w:b/>
          <w:bCs/>
          <w:sz w:val="32"/>
          <w:szCs w:val="32"/>
          <w:rtl/>
        </w:rPr>
      </w:pPr>
    </w:p>
    <w:p w:rsidR="00E43B62" w:rsidRDefault="00E43B62" w:rsidP="00943926">
      <w:pPr>
        <w:jc w:val="both"/>
        <w:rPr>
          <w:b/>
          <w:bCs/>
          <w:sz w:val="32"/>
          <w:szCs w:val="32"/>
          <w:rtl/>
        </w:rPr>
      </w:pPr>
    </w:p>
    <w:p w:rsidR="00E43B62" w:rsidRDefault="00E43B62" w:rsidP="00943926">
      <w:pPr>
        <w:jc w:val="both"/>
        <w:rPr>
          <w:b/>
          <w:bCs/>
          <w:sz w:val="32"/>
          <w:szCs w:val="32"/>
          <w:rtl/>
        </w:rPr>
      </w:pPr>
    </w:p>
    <w:tbl>
      <w:tblPr>
        <w:tblStyle w:val="Grilledutablea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606"/>
        <w:gridCol w:w="4606"/>
      </w:tblGrid>
      <w:tr w:rsidR="00E43B62" w:rsidTr="00E43B62">
        <w:tc>
          <w:tcPr>
            <w:tcW w:w="4606" w:type="dxa"/>
          </w:tcPr>
          <w:p w:rsidR="00E43B62" w:rsidRDefault="00E43B62" w:rsidP="00970D11">
            <w:pPr>
              <w:jc w:val="both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575A08">
              <w:rPr>
                <w:b/>
                <w:bCs/>
                <w:sz w:val="32"/>
                <w:szCs w:val="32"/>
              </w:rPr>
              <w:t>Ceci est un dossier documentaire sur le COVID-19</w:t>
            </w:r>
            <w:r>
              <w:rPr>
                <w:b/>
                <w:bCs/>
                <w:sz w:val="32"/>
                <w:szCs w:val="32"/>
              </w:rPr>
              <w:t xml:space="preserve"> qui recense des communiqués de presse, des notes, des études et des rapports publiés par le </w:t>
            </w:r>
            <w:r w:rsidR="00970D11">
              <w:rPr>
                <w:b/>
                <w:bCs/>
                <w:sz w:val="32"/>
                <w:szCs w:val="32"/>
              </w:rPr>
              <w:t>HCP sur cette pandémie entre le mois de</w:t>
            </w:r>
            <w:r>
              <w:rPr>
                <w:b/>
                <w:bCs/>
                <w:sz w:val="32"/>
                <w:szCs w:val="32"/>
              </w:rPr>
              <w:t xml:space="preserve"> Mars et le 19 juin 2020, ainsi que des communiqués d’autre départements qui ont marqué notre façon de travailler et de vivre lors de cette période.</w:t>
            </w:r>
          </w:p>
          <w:p w:rsidR="00E43B62" w:rsidRDefault="00E43B62" w:rsidP="00943926">
            <w:pPr>
              <w:jc w:val="both"/>
              <w:rPr>
                <w:b/>
                <w:bCs/>
                <w:sz w:val="32"/>
                <w:szCs w:val="32"/>
                <w:lang w:bidi="ar-MA"/>
              </w:rPr>
            </w:pPr>
          </w:p>
        </w:tc>
        <w:tc>
          <w:tcPr>
            <w:tcW w:w="4606" w:type="dxa"/>
          </w:tcPr>
          <w:p w:rsidR="00E43B62" w:rsidRDefault="00E43B62" w:rsidP="00970D11">
            <w:pPr>
              <w:bidi/>
              <w:jc w:val="both"/>
              <w:rPr>
                <w:b/>
                <w:bCs/>
                <w:sz w:val="32"/>
                <w:szCs w:val="32"/>
                <w:rtl/>
              </w:rPr>
            </w:pPr>
            <w:r w:rsidRPr="00E43B62">
              <w:rPr>
                <w:rFonts w:hint="cs"/>
                <w:b/>
                <w:bCs/>
                <w:sz w:val="32"/>
                <w:szCs w:val="32"/>
                <w:rtl/>
              </w:rPr>
              <w:t xml:space="preserve">يحتوي هدا الملف على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كل ما أصدرته المندوبية السامية للتخطيط من بلاغات صحفية، مناشير، دراسات و تقارير خاصة بجائحة كورونا ما بين مارس و 19 يونيو 2020 بالإضافة إلى مناشير قطاعات حيوية أخرى أثرت في طريقة عملنا و عيشنا في هده الفترة.</w:t>
            </w:r>
          </w:p>
          <w:p w:rsidR="00E43B62" w:rsidRDefault="00E43B62" w:rsidP="009439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</w:tbl>
    <w:p w:rsidR="00E43B62" w:rsidRDefault="00E43B62" w:rsidP="00943926">
      <w:pPr>
        <w:jc w:val="both"/>
        <w:rPr>
          <w:b/>
          <w:bCs/>
          <w:sz w:val="32"/>
          <w:szCs w:val="32"/>
        </w:rPr>
      </w:pPr>
    </w:p>
    <w:p w:rsidR="00342E35" w:rsidRDefault="00342E35" w:rsidP="00943926">
      <w:pPr>
        <w:jc w:val="both"/>
        <w:rPr>
          <w:b/>
          <w:bCs/>
          <w:sz w:val="32"/>
          <w:szCs w:val="32"/>
        </w:rPr>
      </w:pPr>
    </w:p>
    <w:p w:rsidR="00342E35" w:rsidRDefault="00342E35" w:rsidP="00342E35">
      <w:pPr>
        <w:bidi/>
        <w:jc w:val="right"/>
        <w:rPr>
          <w:b/>
          <w:bCs/>
          <w:sz w:val="32"/>
          <w:szCs w:val="32"/>
          <w:rtl/>
          <w:lang w:bidi="ar-MA"/>
        </w:rPr>
      </w:pPr>
    </w:p>
    <w:p w:rsidR="00342E35" w:rsidRDefault="00342E35" w:rsidP="00342E35">
      <w:pPr>
        <w:bidi/>
        <w:jc w:val="right"/>
        <w:rPr>
          <w:b/>
          <w:bCs/>
          <w:sz w:val="32"/>
          <w:szCs w:val="32"/>
          <w:rtl/>
          <w:lang w:bidi="ar-MA"/>
        </w:rPr>
      </w:pPr>
    </w:p>
    <w:p w:rsidR="00342E35" w:rsidRDefault="00342E35" w:rsidP="00342E35">
      <w:pPr>
        <w:bidi/>
        <w:jc w:val="right"/>
        <w:rPr>
          <w:b/>
          <w:bCs/>
          <w:sz w:val="32"/>
          <w:szCs w:val="32"/>
          <w:rtl/>
          <w:lang w:bidi="ar-MA"/>
        </w:rPr>
      </w:pPr>
    </w:p>
    <w:p w:rsidR="00342E35" w:rsidRDefault="00342E35" w:rsidP="00342E35">
      <w:pPr>
        <w:bidi/>
        <w:jc w:val="right"/>
        <w:rPr>
          <w:b/>
          <w:bCs/>
          <w:sz w:val="32"/>
          <w:szCs w:val="32"/>
          <w:rtl/>
          <w:lang w:bidi="ar-MA"/>
        </w:rPr>
      </w:pPr>
    </w:p>
    <w:p w:rsidR="00943926" w:rsidRDefault="00943926" w:rsidP="00943926">
      <w:pPr>
        <w:jc w:val="both"/>
        <w:rPr>
          <w:b/>
          <w:bCs/>
          <w:sz w:val="32"/>
          <w:szCs w:val="32"/>
        </w:rPr>
      </w:pPr>
    </w:p>
    <w:p w:rsidR="00943926" w:rsidRDefault="00943926" w:rsidP="00A907FD">
      <w:pPr>
        <w:rPr>
          <w:b/>
          <w:bCs/>
          <w:sz w:val="32"/>
          <w:szCs w:val="32"/>
        </w:rPr>
      </w:pPr>
    </w:p>
    <w:p w:rsidR="00342E35" w:rsidRDefault="00342E35" w:rsidP="00575A08">
      <w:pPr>
        <w:rPr>
          <w:b/>
          <w:bCs/>
          <w:color w:val="FF9900"/>
          <w:sz w:val="40"/>
          <w:szCs w:val="40"/>
          <w:rtl/>
        </w:rPr>
      </w:pPr>
    </w:p>
    <w:p w:rsidR="00342E35" w:rsidRDefault="00342E35" w:rsidP="00575A08">
      <w:pPr>
        <w:rPr>
          <w:b/>
          <w:bCs/>
          <w:color w:val="FF9900"/>
          <w:sz w:val="40"/>
          <w:szCs w:val="40"/>
        </w:rPr>
      </w:pPr>
    </w:p>
    <w:p w:rsidR="00B413B8" w:rsidRDefault="00B413B8" w:rsidP="00575A08">
      <w:pPr>
        <w:rPr>
          <w:b/>
          <w:bCs/>
          <w:color w:val="FF9900"/>
          <w:sz w:val="40"/>
          <w:szCs w:val="40"/>
        </w:rPr>
      </w:pPr>
    </w:p>
    <w:p w:rsidR="00B413B8" w:rsidRDefault="00B413B8" w:rsidP="00575A08">
      <w:pPr>
        <w:rPr>
          <w:b/>
          <w:bCs/>
          <w:color w:val="FF9900"/>
          <w:sz w:val="40"/>
          <w:szCs w:val="40"/>
          <w:rtl/>
        </w:rPr>
      </w:pPr>
    </w:p>
    <w:p w:rsidR="00575A08" w:rsidRPr="00E43B62" w:rsidRDefault="00575A08" w:rsidP="00E43B62">
      <w:pPr>
        <w:bidi/>
        <w:rPr>
          <w:b/>
          <w:bCs/>
          <w:sz w:val="32"/>
          <w:szCs w:val="32"/>
        </w:rPr>
      </w:pPr>
      <w:r w:rsidRPr="00E43B62">
        <w:rPr>
          <w:b/>
          <w:bCs/>
          <w:sz w:val="32"/>
          <w:szCs w:val="32"/>
        </w:rPr>
        <w:lastRenderedPageBreak/>
        <w:t xml:space="preserve"> </w:t>
      </w:r>
    </w:p>
    <w:p w:rsidR="00B114DC" w:rsidRPr="006A6A64" w:rsidRDefault="00575A08" w:rsidP="00B413B8">
      <w:pPr>
        <w:jc w:val="center"/>
        <w:rPr>
          <w:b/>
          <w:bCs/>
          <w:color w:val="7030A0"/>
          <w:sz w:val="40"/>
          <w:szCs w:val="40"/>
          <w:u w:val="single"/>
        </w:rPr>
      </w:pPr>
      <w:r w:rsidRPr="006A6A64">
        <w:rPr>
          <w:b/>
          <w:bCs/>
          <w:color w:val="7030A0"/>
          <w:sz w:val="40"/>
          <w:szCs w:val="40"/>
          <w:u w:val="single"/>
        </w:rPr>
        <w:t>Contenu du dossier</w:t>
      </w:r>
    </w:p>
    <w:p w:rsidR="00B413B8" w:rsidRPr="001A56B8" w:rsidRDefault="00B413B8" w:rsidP="00B413B8">
      <w:pPr>
        <w:jc w:val="center"/>
        <w:rPr>
          <w:b/>
          <w:bCs/>
          <w:color w:val="833C0B" w:themeColor="accent2" w:themeShade="80"/>
          <w:sz w:val="40"/>
          <w:szCs w:val="40"/>
          <w:u w:val="single"/>
        </w:rPr>
      </w:pPr>
    </w:p>
    <w:p w:rsidR="00DD53B8" w:rsidRPr="006A6A64" w:rsidRDefault="00FF375B" w:rsidP="00CB2960">
      <w:pPr>
        <w:bidi/>
        <w:jc w:val="right"/>
        <w:rPr>
          <w:color w:val="2E74B5" w:themeColor="accent5" w:themeShade="BF"/>
          <w:sz w:val="30"/>
          <w:szCs w:val="30"/>
        </w:rPr>
      </w:pPr>
      <w:r w:rsidRPr="006A6A64">
        <w:rPr>
          <w:b/>
          <w:bCs/>
          <w:color w:val="2E74B5" w:themeColor="accent5" w:themeShade="BF"/>
          <w:sz w:val="28"/>
          <w:szCs w:val="28"/>
          <w:rtl/>
        </w:rPr>
        <w:t>مذكر</w:t>
      </w:r>
      <w:r w:rsidRPr="006A6A64">
        <w:rPr>
          <w:rFonts w:hint="cs"/>
          <w:b/>
          <w:bCs/>
          <w:color w:val="2E74B5" w:themeColor="accent5" w:themeShade="BF"/>
          <w:sz w:val="28"/>
          <w:szCs w:val="28"/>
          <w:rtl/>
        </w:rPr>
        <w:t>ات</w:t>
      </w:r>
      <w:r w:rsidRPr="006A6A64">
        <w:rPr>
          <w:b/>
          <w:bCs/>
          <w:color w:val="2E74B5" w:themeColor="accent5" w:themeShade="BF"/>
          <w:sz w:val="28"/>
          <w:szCs w:val="28"/>
          <w:rtl/>
        </w:rPr>
        <w:t xml:space="preserve"> إخبارية للمندوبية السامية </w:t>
      </w:r>
      <w:r w:rsidRPr="006A6A64">
        <w:rPr>
          <w:b/>
          <w:bCs/>
          <w:i/>
          <w:iCs/>
          <w:color w:val="2E74B5" w:themeColor="accent5" w:themeShade="BF"/>
          <w:sz w:val="28"/>
          <w:szCs w:val="28"/>
          <w:rtl/>
        </w:rPr>
        <w:t>للتخط</w:t>
      </w:r>
      <w:r w:rsidR="00013377" w:rsidRPr="006A6A64">
        <w:rPr>
          <w:rFonts w:hint="cs"/>
          <w:b/>
          <w:bCs/>
          <w:i/>
          <w:iCs/>
          <w:color w:val="2E74B5" w:themeColor="accent5" w:themeShade="BF"/>
          <w:sz w:val="28"/>
          <w:szCs w:val="28"/>
          <w:rtl/>
        </w:rPr>
        <w:t>يط</w:t>
      </w:r>
      <w:r w:rsidR="00013377" w:rsidRPr="006A6A64">
        <w:rPr>
          <w:b/>
          <w:bCs/>
          <w:i/>
          <w:iCs/>
          <w:color w:val="2E74B5" w:themeColor="accent5" w:themeShade="BF"/>
          <w:sz w:val="32"/>
          <w:szCs w:val="32"/>
        </w:rPr>
        <w:t>Communiqués de presse du HCP</w:t>
      </w:r>
      <w:r w:rsidR="00013377" w:rsidRPr="006A6A64">
        <w:rPr>
          <w:color w:val="2E74B5" w:themeColor="accent5" w:themeShade="BF"/>
          <w:sz w:val="30"/>
          <w:szCs w:val="30"/>
        </w:rPr>
        <w:t xml:space="preserve">           </w:t>
      </w:r>
    </w:p>
    <w:p w:rsidR="00575A08" w:rsidRDefault="00575A08" w:rsidP="00575A08">
      <w:pPr>
        <w:pStyle w:val="Paragraphedeliste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970D11" w:rsidRDefault="00970D11" w:rsidP="00013377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13377">
        <w:rPr>
          <w:rFonts w:asciiTheme="majorBidi" w:hAnsiTheme="majorBidi" w:cstheme="majorBidi"/>
          <w:b/>
          <w:bCs/>
          <w:sz w:val="28"/>
          <w:szCs w:val="28"/>
          <w:lang w:bidi="ar-MA"/>
        </w:rPr>
        <w:t>Mesures de prévention visant à assurer la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protection du personnel du HCP</w:t>
      </w:r>
    </w:p>
    <w:p w:rsidR="00970D11" w:rsidRDefault="00970D11" w:rsidP="00013377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13377">
        <w:rPr>
          <w:rFonts w:asciiTheme="majorBidi" w:hAnsiTheme="majorBidi" w:cstheme="majorBidi"/>
          <w:b/>
          <w:bCs/>
          <w:sz w:val="28"/>
          <w:szCs w:val="28"/>
          <w:lang w:bidi="ar-MA"/>
        </w:rPr>
        <w:t>Veille sur l’adaptation de nos activités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à l’évolution de la conjoncture actuelle</w:t>
      </w:r>
    </w:p>
    <w:p w:rsidR="004E1368" w:rsidRDefault="004E1368" w:rsidP="00013377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13377">
        <w:rPr>
          <w:rFonts w:asciiTheme="majorBidi" w:hAnsiTheme="majorBidi" w:cstheme="majorBidi"/>
          <w:b/>
          <w:bCs/>
          <w:sz w:val="28"/>
          <w:szCs w:val="28"/>
        </w:rPr>
        <w:t>Appel du Haut-Commissariat au Plan aux entreprises du Maroc pour une adaptation des échanges de l’information économique au contexte national</w:t>
      </w:r>
      <w:r w:rsidR="00013377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970D11" w:rsidRPr="00B413B8" w:rsidRDefault="00970D11" w:rsidP="00B413B8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/>
          <w:b/>
          <w:bCs/>
          <w:sz w:val="28"/>
          <w:szCs w:val="28"/>
        </w:rPr>
      </w:pPr>
      <w:r w:rsidRPr="00B413B8">
        <w:rPr>
          <w:rStyle w:val="lev"/>
          <w:rFonts w:eastAsiaTheme="majorEastAsia" w:hint="cs"/>
          <w:sz w:val="24"/>
          <w:szCs w:val="24"/>
          <w:rtl/>
          <w:lang w:bidi="ar-MA"/>
        </w:rPr>
        <w:t>بلاغ صحفي للمندوبية السامية للتخطيط حول مساهمتها في الصندوق الخاص بتدبير كورونا</w:t>
      </w:r>
    </w:p>
    <w:p w:rsidR="00970D11" w:rsidRDefault="007D19EF" w:rsidP="00B413B8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Note de Service sur la g</w:t>
      </w:r>
      <w:r w:rsidRPr="00013377">
        <w:rPr>
          <w:rFonts w:asciiTheme="majorBidi" w:hAnsiTheme="majorBidi" w:cstheme="majorBidi"/>
          <w:b/>
          <w:bCs/>
          <w:sz w:val="28"/>
          <w:szCs w:val="28"/>
          <w:lang w:bidi="ar-MA"/>
        </w:rPr>
        <w:t>estion des absences durant la période CODIV 19</w:t>
      </w:r>
    </w:p>
    <w:p w:rsidR="007D19EF" w:rsidRPr="00B413B8" w:rsidRDefault="007D19EF" w:rsidP="00B413B8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/>
          <w:sz w:val="28"/>
          <w:szCs w:val="28"/>
        </w:rPr>
      </w:pPr>
      <w:r w:rsidRPr="00D32942">
        <w:rPr>
          <w:rStyle w:val="lev"/>
          <w:rFonts w:eastAsiaTheme="majorEastAsia" w:hint="cs"/>
          <w:sz w:val="24"/>
          <w:szCs w:val="24"/>
          <w:rtl/>
          <w:lang w:bidi="ar-MA"/>
        </w:rPr>
        <w:t>إنجاز بحث وطني حول تأثير جائحة فيروس كورونا على الوضعية الاقتصادية والاجتماعية والنفسية للأسر</w:t>
      </w:r>
    </w:p>
    <w:p w:rsidR="007D19EF" w:rsidRPr="00B413B8" w:rsidRDefault="007D19EF" w:rsidP="00B413B8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B413B8">
        <w:rPr>
          <w:rFonts w:asciiTheme="majorBidi" w:hAnsiTheme="majorBidi" w:cstheme="majorBidi"/>
          <w:b/>
          <w:bCs/>
          <w:sz w:val="28"/>
          <w:szCs w:val="28"/>
          <w:lang w:bidi="ar-MA"/>
        </w:rPr>
        <w:t>Le point sur la mise à disposition au public des micro-données des enquêtes et études réalisées par (HCP)</w:t>
      </w:r>
    </w:p>
    <w:p w:rsidR="004E1368" w:rsidRPr="00013377" w:rsidRDefault="004E1368" w:rsidP="00B413B8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013377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Note d’information à l’attention des opérateurs et utilisateurs </w:t>
      </w:r>
    </w:p>
    <w:p w:rsidR="004E1368" w:rsidRPr="00013377" w:rsidRDefault="00013377" w:rsidP="00B413B8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   </w:t>
      </w:r>
      <w:r w:rsidR="004E1368" w:rsidRPr="00013377">
        <w:rPr>
          <w:rFonts w:asciiTheme="majorBidi" w:hAnsiTheme="majorBidi" w:cstheme="majorBidi"/>
          <w:b/>
          <w:bCs/>
          <w:sz w:val="28"/>
          <w:szCs w:val="28"/>
          <w:lang w:bidi="ar-MA"/>
        </w:rPr>
        <w:t>du Système Statistique National</w:t>
      </w:r>
    </w:p>
    <w:p w:rsidR="004E1368" w:rsidRPr="00B413B8" w:rsidRDefault="004E1368" w:rsidP="00B413B8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B413B8">
        <w:rPr>
          <w:rFonts w:asciiTheme="majorBidi" w:hAnsiTheme="majorBidi" w:cstheme="majorBidi"/>
          <w:b/>
          <w:bCs/>
          <w:sz w:val="28"/>
          <w:szCs w:val="28"/>
          <w:lang w:bidi="ar-MA"/>
        </w:rPr>
        <w:t>Note d’information à l’attention des utilisateurs de l’indice des prix à la consommation</w:t>
      </w:r>
    </w:p>
    <w:p w:rsidR="008B1B08" w:rsidRPr="00B413B8" w:rsidRDefault="008B1B08" w:rsidP="00B413B8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bookmarkStart w:id="0" w:name="_Hlk37750583"/>
      <w:r w:rsidRPr="00B413B8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Note d’information du HCP relative aux indices du commerce </w:t>
      </w:r>
      <w:r w:rsidR="00013377" w:rsidRPr="00B413B8">
        <w:rPr>
          <w:rFonts w:asciiTheme="majorBidi" w:hAnsiTheme="majorBidi" w:cstheme="majorBidi"/>
          <w:b/>
          <w:bCs/>
          <w:sz w:val="28"/>
          <w:szCs w:val="28"/>
          <w:lang w:bidi="ar-MA"/>
        </w:rPr>
        <w:t>extérieur</w:t>
      </w:r>
    </w:p>
    <w:p w:rsidR="007D19EF" w:rsidRPr="00B413B8" w:rsidRDefault="007D19EF" w:rsidP="00B413B8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B413B8">
        <w:rPr>
          <w:rFonts w:asciiTheme="majorBidi" w:hAnsiTheme="majorBidi" w:cstheme="majorBidi"/>
          <w:b/>
          <w:bCs/>
          <w:sz w:val="28"/>
          <w:szCs w:val="28"/>
          <w:lang w:bidi="ar-MA"/>
        </w:rPr>
        <w:t>Communiqué de presse sur le lancement de la plateforme de « soutien scolaire ».</w:t>
      </w:r>
    </w:p>
    <w:p w:rsidR="007D19EF" w:rsidRPr="00D32942" w:rsidRDefault="007D19EF" w:rsidP="00D32942">
      <w:pPr>
        <w:pStyle w:val="Paragraphedeliste"/>
        <w:numPr>
          <w:ilvl w:val="0"/>
          <w:numId w:val="1"/>
        </w:numPr>
        <w:bidi/>
        <w:rPr>
          <w:rStyle w:val="lev"/>
          <w:rFonts w:eastAsiaTheme="majorEastAsia"/>
          <w:b w:val="0"/>
          <w:bCs w:val="0"/>
          <w:sz w:val="24"/>
          <w:szCs w:val="24"/>
          <w:rtl/>
          <w:lang w:bidi="ar-MA"/>
        </w:rPr>
      </w:pPr>
      <w:r w:rsidRPr="00D32942">
        <w:rPr>
          <w:rStyle w:val="lev"/>
          <w:rFonts w:eastAsiaTheme="majorEastAsia"/>
          <w:b w:val="0"/>
          <w:bCs w:val="0"/>
          <w:sz w:val="24"/>
          <w:szCs w:val="24"/>
          <w:lang w:bidi="ar-MA"/>
        </w:rPr>
        <w:t xml:space="preserve"> </w:t>
      </w:r>
      <w:r w:rsidRPr="00D32942">
        <w:rPr>
          <w:rStyle w:val="lev"/>
          <w:rFonts w:eastAsiaTheme="majorEastAsia"/>
          <w:sz w:val="24"/>
          <w:szCs w:val="24"/>
          <w:rtl/>
          <w:lang w:bidi="ar-MA"/>
        </w:rPr>
        <w:t>إجراءات وتدابير استئناف</w:t>
      </w:r>
      <w:r w:rsidRPr="00D32942">
        <w:rPr>
          <w:rStyle w:val="lev"/>
          <w:rFonts w:eastAsiaTheme="majorEastAsia"/>
          <w:sz w:val="24"/>
          <w:szCs w:val="24"/>
          <w:lang w:bidi="ar-MA"/>
        </w:rPr>
        <w:t xml:space="preserve"> </w:t>
      </w:r>
      <w:r w:rsidRPr="00D32942">
        <w:rPr>
          <w:rStyle w:val="lev"/>
          <w:rFonts w:eastAsiaTheme="majorEastAsia"/>
          <w:sz w:val="24"/>
          <w:szCs w:val="24"/>
          <w:rtl/>
          <w:lang w:bidi="ar-MA"/>
        </w:rPr>
        <w:t>العمل</w:t>
      </w:r>
      <w:r w:rsidRPr="00D32942">
        <w:rPr>
          <w:rStyle w:val="lev"/>
          <w:rFonts w:eastAsiaTheme="majorEastAsia"/>
          <w:sz w:val="24"/>
          <w:szCs w:val="24"/>
          <w:lang w:bidi="ar-MA"/>
        </w:rPr>
        <w:t xml:space="preserve"> </w:t>
      </w:r>
      <w:r w:rsidRPr="00D32942">
        <w:rPr>
          <w:rStyle w:val="lev"/>
          <w:rFonts w:eastAsiaTheme="majorEastAsia"/>
          <w:sz w:val="24"/>
          <w:szCs w:val="24"/>
          <w:rtl/>
          <w:lang w:bidi="ar-MA"/>
        </w:rPr>
        <w:t>الحضوري</w:t>
      </w:r>
      <w:r w:rsidRPr="00D32942">
        <w:rPr>
          <w:rStyle w:val="lev"/>
          <w:rFonts w:eastAsiaTheme="majorEastAsia"/>
          <w:sz w:val="24"/>
          <w:szCs w:val="24"/>
          <w:lang w:bidi="ar-MA"/>
        </w:rPr>
        <w:t xml:space="preserve"> </w:t>
      </w:r>
      <w:r w:rsidRPr="00D32942">
        <w:rPr>
          <w:rStyle w:val="lev"/>
          <w:rFonts w:eastAsiaTheme="majorEastAsia"/>
          <w:sz w:val="24"/>
          <w:szCs w:val="24"/>
          <w:rtl/>
          <w:lang w:bidi="ar-MA"/>
        </w:rPr>
        <w:t>بالمندوبیة</w:t>
      </w:r>
      <w:r w:rsidRPr="00D32942">
        <w:rPr>
          <w:rStyle w:val="lev"/>
          <w:rFonts w:eastAsiaTheme="majorEastAsia"/>
          <w:sz w:val="24"/>
          <w:szCs w:val="24"/>
          <w:lang w:bidi="ar-MA"/>
        </w:rPr>
        <w:t xml:space="preserve"> </w:t>
      </w:r>
      <w:r w:rsidRPr="00D32942">
        <w:rPr>
          <w:rStyle w:val="lev"/>
          <w:rFonts w:eastAsiaTheme="majorEastAsia"/>
          <w:sz w:val="24"/>
          <w:szCs w:val="24"/>
          <w:rtl/>
          <w:lang w:bidi="ar-MA"/>
        </w:rPr>
        <w:t>السامية</w:t>
      </w:r>
      <w:r w:rsidRPr="00D32942">
        <w:rPr>
          <w:rStyle w:val="lev"/>
          <w:rFonts w:eastAsiaTheme="majorEastAsia"/>
          <w:sz w:val="24"/>
          <w:szCs w:val="24"/>
          <w:lang w:bidi="ar-MA"/>
        </w:rPr>
        <w:t xml:space="preserve"> </w:t>
      </w:r>
      <w:r w:rsidRPr="00D32942">
        <w:rPr>
          <w:rStyle w:val="lev"/>
          <w:rFonts w:eastAsiaTheme="majorEastAsia"/>
          <w:sz w:val="24"/>
          <w:szCs w:val="24"/>
          <w:rtl/>
          <w:lang w:bidi="ar-MA"/>
        </w:rPr>
        <w:t>للتخطیط</w:t>
      </w:r>
    </w:p>
    <w:p w:rsidR="001C7246" w:rsidRDefault="001C7246" w:rsidP="007D19EF">
      <w:pPr>
        <w:pStyle w:val="NormalWeb"/>
        <w:spacing w:before="120" w:beforeAutospacing="0" w:after="120" w:afterAutospacing="0"/>
        <w:ind w:left="72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013377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</w:t>
      </w:r>
    </w:p>
    <w:bookmarkEnd w:id="0"/>
    <w:p w:rsidR="004E1368" w:rsidRDefault="004E1368" w:rsidP="004E1368">
      <w:pPr>
        <w:shd w:val="clear" w:color="auto" w:fill="FFFFFF"/>
        <w:spacing w:line="235" w:lineRule="atLeast"/>
        <w:rPr>
          <w:color w:val="222222"/>
          <w:sz w:val="28"/>
          <w:szCs w:val="28"/>
          <w:lang w:eastAsia="fr-MA"/>
        </w:rPr>
      </w:pPr>
    </w:p>
    <w:p w:rsidR="00B413B8" w:rsidRDefault="00B413B8" w:rsidP="004E1368">
      <w:pPr>
        <w:shd w:val="clear" w:color="auto" w:fill="FFFFFF"/>
        <w:spacing w:line="235" w:lineRule="atLeast"/>
        <w:rPr>
          <w:color w:val="222222"/>
          <w:sz w:val="28"/>
          <w:szCs w:val="28"/>
          <w:rtl/>
          <w:lang w:eastAsia="fr-MA"/>
        </w:rPr>
      </w:pPr>
    </w:p>
    <w:p w:rsidR="00D32942" w:rsidRDefault="00D32942" w:rsidP="004E1368">
      <w:pPr>
        <w:shd w:val="clear" w:color="auto" w:fill="FFFFFF"/>
        <w:spacing w:line="235" w:lineRule="atLeast"/>
        <w:rPr>
          <w:color w:val="222222"/>
          <w:sz w:val="28"/>
          <w:szCs w:val="28"/>
          <w:rtl/>
          <w:lang w:eastAsia="fr-MA"/>
        </w:rPr>
      </w:pPr>
    </w:p>
    <w:p w:rsidR="00D32942" w:rsidRDefault="00D32942" w:rsidP="004E1368">
      <w:pPr>
        <w:shd w:val="clear" w:color="auto" w:fill="FFFFFF"/>
        <w:spacing w:line="235" w:lineRule="atLeast"/>
        <w:rPr>
          <w:color w:val="222222"/>
          <w:sz w:val="28"/>
          <w:szCs w:val="28"/>
          <w:rtl/>
          <w:lang w:eastAsia="fr-MA"/>
        </w:rPr>
      </w:pPr>
    </w:p>
    <w:p w:rsidR="00D32942" w:rsidRDefault="00D32942" w:rsidP="004E1368">
      <w:pPr>
        <w:shd w:val="clear" w:color="auto" w:fill="FFFFFF"/>
        <w:spacing w:line="235" w:lineRule="atLeast"/>
        <w:rPr>
          <w:color w:val="222222"/>
          <w:sz w:val="28"/>
          <w:szCs w:val="28"/>
          <w:rtl/>
          <w:lang w:eastAsia="fr-MA"/>
        </w:rPr>
      </w:pPr>
    </w:p>
    <w:p w:rsidR="00D32942" w:rsidRPr="00792EBE" w:rsidRDefault="00D32942" w:rsidP="004E1368">
      <w:pPr>
        <w:shd w:val="clear" w:color="auto" w:fill="FFFFFF"/>
        <w:spacing w:line="235" w:lineRule="atLeast"/>
        <w:rPr>
          <w:color w:val="222222"/>
          <w:sz w:val="28"/>
          <w:szCs w:val="28"/>
          <w:lang w:eastAsia="fr-MA"/>
        </w:rPr>
      </w:pPr>
    </w:p>
    <w:p w:rsidR="005F6A8D" w:rsidRPr="006A6A64" w:rsidRDefault="00A205E2" w:rsidP="008D0396">
      <w:pPr>
        <w:ind w:left="993" w:hanging="993"/>
        <w:rPr>
          <w:b/>
          <w:bCs/>
          <w:i/>
          <w:iCs/>
          <w:color w:val="4472C4" w:themeColor="accent1"/>
          <w:sz w:val="32"/>
          <w:szCs w:val="32"/>
          <w:rtl/>
          <w:lang w:bidi="ar-MA"/>
        </w:rPr>
      </w:pPr>
      <w:bookmarkStart w:id="1" w:name="_GoBack"/>
      <w:r w:rsidRPr="006A6A64">
        <w:rPr>
          <w:b/>
          <w:bCs/>
          <w:i/>
          <w:iCs/>
          <w:color w:val="4472C4" w:themeColor="accent1"/>
          <w:sz w:val="32"/>
          <w:szCs w:val="32"/>
        </w:rPr>
        <w:lastRenderedPageBreak/>
        <w:t xml:space="preserve">Enquêtes </w:t>
      </w:r>
      <w:r w:rsidR="005F6A8D" w:rsidRPr="006A6A64">
        <w:rPr>
          <w:b/>
          <w:bCs/>
          <w:i/>
          <w:iCs/>
          <w:color w:val="4472C4" w:themeColor="accent1"/>
          <w:sz w:val="32"/>
          <w:szCs w:val="32"/>
        </w:rPr>
        <w:t>et Publications</w:t>
      </w:r>
      <w:r w:rsidRPr="006A6A64">
        <w:rPr>
          <w:b/>
          <w:bCs/>
          <w:i/>
          <w:iCs/>
          <w:color w:val="4472C4" w:themeColor="accent1"/>
          <w:sz w:val="32"/>
          <w:szCs w:val="32"/>
        </w:rPr>
        <w:t xml:space="preserve"> du HCP</w:t>
      </w:r>
      <w:r w:rsidR="008D0396" w:rsidRPr="006A6A64">
        <w:rPr>
          <w:b/>
          <w:bCs/>
          <w:i/>
          <w:iCs/>
          <w:color w:val="4472C4" w:themeColor="accent1"/>
          <w:sz w:val="32"/>
          <w:szCs w:val="32"/>
        </w:rPr>
        <w:t xml:space="preserve"> </w:t>
      </w:r>
      <w:r w:rsidR="008D0396" w:rsidRPr="006A6A64">
        <w:rPr>
          <w:rFonts w:hint="cs"/>
          <w:b/>
          <w:bCs/>
          <w:i/>
          <w:iCs/>
          <w:color w:val="4472C4" w:themeColor="accent1"/>
          <w:sz w:val="32"/>
          <w:szCs w:val="32"/>
          <w:rtl/>
        </w:rPr>
        <w:t xml:space="preserve">أبحاث و منشورات المندوبية السامية للتخطيط </w:t>
      </w:r>
    </w:p>
    <w:bookmarkEnd w:id="1"/>
    <w:p w:rsidR="007D19EF" w:rsidRPr="00D32942" w:rsidRDefault="007D19EF" w:rsidP="007D19EF">
      <w:pPr>
        <w:pStyle w:val="NormalWeb"/>
        <w:numPr>
          <w:ilvl w:val="0"/>
          <w:numId w:val="2"/>
        </w:numPr>
        <w:shd w:val="clear" w:color="auto" w:fill="FFFFFF"/>
        <w:tabs>
          <w:tab w:val="left" w:pos="4665"/>
        </w:tabs>
        <w:bidi/>
        <w:spacing w:before="0" w:beforeAutospacing="0" w:after="0" w:afterAutospacing="0" w:line="235" w:lineRule="atLeast"/>
        <w:rPr>
          <w:rStyle w:val="lev"/>
          <w:rFonts w:asciiTheme="minorHAnsi" w:eastAsiaTheme="majorEastAsia" w:hAnsiTheme="minorHAnsi" w:cstheme="minorBidi"/>
          <w:b w:val="0"/>
          <w:bCs w:val="0"/>
          <w:rtl/>
          <w:lang w:eastAsia="en-US"/>
        </w:rPr>
      </w:pPr>
      <w:r w:rsidRPr="00A205E2">
        <w:rPr>
          <w:rStyle w:val="lev"/>
          <w:rFonts w:asciiTheme="minorHAnsi" w:eastAsiaTheme="majorEastAsia" w:hAnsiTheme="minorHAnsi" w:cstheme="minorBidi"/>
          <w:rtl/>
          <w:lang w:eastAsia="en-US" w:bidi="ar-MA"/>
        </w:rPr>
        <w:t>موجــز الظرفيـــة</w:t>
      </w:r>
      <w:r w:rsidRPr="00A205E2">
        <w:rPr>
          <w:rStyle w:val="lev"/>
          <w:rFonts w:asciiTheme="minorHAnsi" w:eastAsiaTheme="majorEastAsia" w:hAnsiTheme="minorHAnsi" w:cstheme="minorBidi" w:hint="cs"/>
          <w:rtl/>
          <w:lang w:eastAsia="en-US" w:bidi="ar-MA"/>
        </w:rPr>
        <w:t xml:space="preserve"> الاقتصادية خلال الفصل الاول من 2020 </w:t>
      </w:r>
      <w:r w:rsidRPr="00D32942">
        <w:rPr>
          <w:rStyle w:val="lev"/>
          <w:rFonts w:asciiTheme="minorHAnsi" w:eastAsiaTheme="majorEastAsia" w:hAnsiTheme="minorHAnsi" w:cstheme="minorBidi" w:hint="cs"/>
          <w:rtl/>
          <w:lang w:eastAsia="en-US" w:bidi="ar-MA"/>
        </w:rPr>
        <w:t>وتوقعات الفصل الثاني</w:t>
      </w:r>
    </w:p>
    <w:p w:rsidR="007D19EF" w:rsidRDefault="007D19EF" w:rsidP="007D19EF">
      <w:pPr>
        <w:pStyle w:val="Paragraphedeliste"/>
        <w:shd w:val="clear" w:color="auto" w:fill="FFFFFF"/>
        <w:spacing w:line="235" w:lineRule="atLeast"/>
        <w:ind w:left="1080"/>
        <w:rPr>
          <w:b/>
          <w:bCs/>
          <w:color w:val="222222"/>
          <w:sz w:val="28"/>
          <w:szCs w:val="28"/>
          <w:rtl/>
          <w:lang w:eastAsia="fr-MA"/>
        </w:rPr>
      </w:pPr>
    </w:p>
    <w:p w:rsidR="007D19EF" w:rsidRDefault="007D19EF" w:rsidP="007D19EF">
      <w:pPr>
        <w:pStyle w:val="Paragraphedeliste"/>
        <w:numPr>
          <w:ilvl w:val="0"/>
          <w:numId w:val="2"/>
        </w:numPr>
        <w:shd w:val="clear" w:color="auto" w:fill="FFFFFF"/>
        <w:spacing w:line="235" w:lineRule="atLeast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 w:rsidRPr="00A205E2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Principaux résultats de l’enquête de conjoncture sur les effets du Covid-19 sur l’activité des entreprises</w:t>
      </w:r>
    </w:p>
    <w:p w:rsidR="007D19EF" w:rsidRPr="00A205E2" w:rsidRDefault="007D19EF" w:rsidP="007D19EF">
      <w:pPr>
        <w:pStyle w:val="Paragraphedeliste"/>
        <w:numPr>
          <w:ilvl w:val="0"/>
          <w:numId w:val="2"/>
        </w:numPr>
        <w:shd w:val="clear" w:color="auto" w:fill="FFFFFF"/>
        <w:spacing w:line="235" w:lineRule="atLeast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 w:rsidRPr="00A205E2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Pandémie COVID-19 dans</w:t>
      </w: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 xml:space="preserve"> </w:t>
      </w:r>
      <w:r w:rsidRPr="00A205E2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le contexte national : Situation et scénarios</w:t>
      </w:r>
    </w:p>
    <w:p w:rsidR="007D19EF" w:rsidRDefault="007D19EF" w:rsidP="007D19EF">
      <w:pPr>
        <w:pStyle w:val="Paragraphedeliste"/>
        <w:numPr>
          <w:ilvl w:val="0"/>
          <w:numId w:val="2"/>
        </w:numPr>
        <w:shd w:val="clear" w:color="auto" w:fill="FFFFFF"/>
        <w:spacing w:line="235" w:lineRule="atLeast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 w:rsidRPr="00A205E2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Enquête sur l’impact du coronavirus sur la situation économique, sociale et psychologique des ménages</w:t>
      </w:r>
    </w:p>
    <w:p w:rsidR="0065688D" w:rsidRDefault="0065688D" w:rsidP="007D19EF">
      <w:pPr>
        <w:pStyle w:val="Paragraphedeliste"/>
        <w:numPr>
          <w:ilvl w:val="0"/>
          <w:numId w:val="2"/>
        </w:numPr>
        <w:shd w:val="clear" w:color="auto" w:fill="FFFFFF"/>
        <w:spacing w:line="235" w:lineRule="atLeast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Note de conjoncture n° 36, Avril 2020</w:t>
      </w:r>
    </w:p>
    <w:p w:rsidR="0065688D" w:rsidRPr="00A205E2" w:rsidRDefault="0065688D" w:rsidP="0065688D">
      <w:pPr>
        <w:pStyle w:val="Paragraphedeliste"/>
        <w:numPr>
          <w:ilvl w:val="0"/>
          <w:numId w:val="2"/>
        </w:numPr>
        <w:shd w:val="clear" w:color="auto" w:fill="FFFFFF"/>
        <w:spacing w:line="235" w:lineRule="atLeast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 w:rsidRPr="00A205E2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Approche géo-démographique des risques majeurs d’exposition</w:t>
      </w:r>
    </w:p>
    <w:p w:rsidR="0065688D" w:rsidRDefault="0065688D" w:rsidP="0065688D">
      <w:pPr>
        <w:pStyle w:val="Paragraphedeliste"/>
        <w:shd w:val="clear" w:color="auto" w:fill="FFFFFF"/>
        <w:spacing w:line="235" w:lineRule="atLeast"/>
        <w:ind w:left="1080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 w:rsidRPr="00A205E2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à la transmission du coronavirus</w:t>
      </w:r>
    </w:p>
    <w:p w:rsidR="005F6A8D" w:rsidRPr="00A205E2" w:rsidRDefault="005F6A8D" w:rsidP="00A205E2">
      <w:pPr>
        <w:pStyle w:val="Paragraphedeliste"/>
        <w:numPr>
          <w:ilvl w:val="0"/>
          <w:numId w:val="2"/>
        </w:numPr>
        <w:shd w:val="clear" w:color="auto" w:fill="FFFFFF"/>
        <w:spacing w:line="235" w:lineRule="atLeast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 w:rsidRPr="00A205E2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Approche par un benchmark de la situation de la pandémie Covid-19</w:t>
      </w:r>
      <w:r w:rsidR="00A205E2" w:rsidRPr="00A205E2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fr-FR" w:bidi="ar-MA"/>
        </w:rPr>
        <w:t xml:space="preserve"> </w:t>
      </w:r>
      <w:r w:rsidRPr="00A205E2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au Maroc, un espoir réel d’une levée maitrisée du confinement</w:t>
      </w:r>
    </w:p>
    <w:p w:rsidR="008D0396" w:rsidRDefault="001B325E" w:rsidP="008D0396">
      <w:pPr>
        <w:pStyle w:val="Paragraphedeliste"/>
        <w:numPr>
          <w:ilvl w:val="0"/>
          <w:numId w:val="2"/>
        </w:numPr>
        <w:shd w:val="clear" w:color="auto" w:fill="FFFFFF"/>
        <w:spacing w:line="235" w:lineRule="atLeast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 w:rsidRPr="008D0396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 xml:space="preserve">Indicateurs démographiques et économiques des zones de </w:t>
      </w:r>
    </w:p>
    <w:p w:rsidR="001B325E" w:rsidRDefault="008D0396" w:rsidP="008D0396">
      <w:pPr>
        <w:pStyle w:val="Paragraphedeliste"/>
        <w:shd w:val="clear" w:color="auto" w:fill="FFFFFF"/>
        <w:spacing w:line="235" w:lineRule="atLeast"/>
        <w:ind w:left="1080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  <w:r w:rsidRPr="008D0396"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Déconfinement</w:t>
      </w: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  <w:t>.</w:t>
      </w:r>
    </w:p>
    <w:p w:rsidR="00A02935" w:rsidRDefault="00A02935" w:rsidP="008D0396">
      <w:pPr>
        <w:pStyle w:val="Paragraphedeliste"/>
        <w:shd w:val="clear" w:color="auto" w:fill="FFFFFF"/>
        <w:spacing w:line="235" w:lineRule="atLeast"/>
        <w:ind w:left="1080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</w:p>
    <w:p w:rsidR="00A02935" w:rsidRDefault="00A02935" w:rsidP="008D0396">
      <w:pPr>
        <w:pStyle w:val="Paragraphedeliste"/>
        <w:shd w:val="clear" w:color="auto" w:fill="FFFFFF"/>
        <w:spacing w:line="235" w:lineRule="atLeast"/>
        <w:ind w:left="1080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 w:bidi="ar-MA"/>
        </w:rPr>
      </w:pPr>
    </w:p>
    <w:p w:rsidR="00A02935" w:rsidRPr="006A6A64" w:rsidRDefault="00A02935" w:rsidP="00A02935">
      <w:pPr>
        <w:ind w:left="993" w:hanging="993"/>
        <w:jc w:val="right"/>
        <w:rPr>
          <w:b/>
          <w:bCs/>
          <w:color w:val="4472C4" w:themeColor="accent1"/>
          <w:sz w:val="28"/>
          <w:szCs w:val="28"/>
          <w:rtl/>
        </w:rPr>
      </w:pPr>
      <w:r w:rsidRPr="006A6A64">
        <w:rPr>
          <w:b/>
          <w:bCs/>
          <w:i/>
          <w:iCs/>
          <w:color w:val="4472C4" w:themeColor="accent1"/>
          <w:sz w:val="32"/>
          <w:szCs w:val="32"/>
        </w:rPr>
        <w:t>Guides et Rapports sur la pandémie</w:t>
      </w:r>
      <w:r w:rsidRPr="006A6A64">
        <w:rPr>
          <w:rFonts w:hint="cs"/>
          <w:b/>
          <w:bCs/>
          <w:i/>
          <w:iCs/>
          <w:color w:val="4472C4" w:themeColor="accent1"/>
          <w:sz w:val="32"/>
          <w:szCs w:val="32"/>
          <w:rtl/>
        </w:rPr>
        <w:t xml:space="preserve">   </w:t>
      </w:r>
      <w:r w:rsidRPr="006A6A64">
        <w:rPr>
          <w:rFonts w:hint="cs"/>
          <w:b/>
          <w:bCs/>
          <w:color w:val="4472C4" w:themeColor="accent1"/>
          <w:sz w:val="28"/>
          <w:szCs w:val="28"/>
          <w:rtl/>
        </w:rPr>
        <w:t xml:space="preserve">دلائل و تقارير حول الجائحة                           </w:t>
      </w:r>
    </w:p>
    <w:p w:rsidR="00A02935" w:rsidRPr="00A205E2" w:rsidRDefault="00A02935" w:rsidP="00A02935">
      <w:pPr>
        <w:pStyle w:val="NormalWeb"/>
        <w:numPr>
          <w:ilvl w:val="0"/>
          <w:numId w:val="1"/>
        </w:numPr>
        <w:spacing w:before="120" w:beforeAutospacing="0" w:after="120" w:afterAutospacing="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A205E2">
        <w:rPr>
          <w:rFonts w:asciiTheme="majorBidi" w:hAnsiTheme="majorBidi" w:cstheme="majorBidi"/>
          <w:b/>
          <w:bCs/>
          <w:sz w:val="28"/>
          <w:szCs w:val="28"/>
          <w:lang w:bidi="ar-MA"/>
        </w:rPr>
        <w:t>La Stratégie du Maroc face au COVID – 19 /Policy Center</w:t>
      </w:r>
    </w:p>
    <w:p w:rsidR="00A02935" w:rsidRPr="00D32942" w:rsidRDefault="00A02935" w:rsidP="00D32942">
      <w:pPr>
        <w:pStyle w:val="NormalWeb"/>
        <w:numPr>
          <w:ilvl w:val="0"/>
          <w:numId w:val="2"/>
        </w:numPr>
        <w:shd w:val="clear" w:color="auto" w:fill="FFFFFF"/>
        <w:tabs>
          <w:tab w:val="left" w:pos="4665"/>
        </w:tabs>
        <w:bidi/>
        <w:spacing w:before="0" w:beforeAutospacing="0" w:after="0" w:afterAutospacing="0" w:line="235" w:lineRule="atLeast"/>
        <w:rPr>
          <w:rStyle w:val="lev"/>
          <w:rFonts w:asciiTheme="minorHAnsi" w:eastAsiaTheme="majorEastAsia" w:hAnsiTheme="minorHAnsi" w:cstheme="minorBidi"/>
          <w:lang w:eastAsia="en-US" w:bidi="ar-MA"/>
        </w:rPr>
      </w:pPr>
      <w:r w:rsidRPr="00D32942">
        <w:rPr>
          <w:rStyle w:val="lev"/>
          <w:rFonts w:asciiTheme="minorHAnsi" w:eastAsiaTheme="majorEastAsia" w:hAnsiTheme="minorHAnsi" w:cstheme="minorBidi" w:hint="cs"/>
          <w:rtl/>
          <w:lang w:eastAsia="en-US" w:bidi="ar-MA"/>
        </w:rPr>
        <w:t>دليل العمل عن بعد بالإدارات العمومية / وزارة الاقتصاد و المالية وإصلاح الإدارة</w:t>
      </w:r>
    </w:p>
    <w:p w:rsidR="00A02935" w:rsidRPr="00A205E2" w:rsidRDefault="00A02935" w:rsidP="00A02935">
      <w:pPr>
        <w:pStyle w:val="NormalWeb"/>
        <w:numPr>
          <w:ilvl w:val="0"/>
          <w:numId w:val="1"/>
        </w:numPr>
        <w:spacing w:before="120" w:beforeAutospacing="0" w:after="120" w:afterAutospacing="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A205E2">
        <w:rPr>
          <w:rFonts w:asciiTheme="majorBidi" w:hAnsiTheme="majorBidi" w:cstheme="majorBidi"/>
          <w:b/>
          <w:bCs/>
          <w:sz w:val="28"/>
          <w:szCs w:val="28"/>
          <w:lang w:bidi="ar-MA"/>
        </w:rPr>
        <w:t>Guide pratique des mesures préventives dans les services publics / Ministère Economie et Finances</w:t>
      </w:r>
    </w:p>
    <w:p w:rsidR="00A02935" w:rsidRDefault="00A02935" w:rsidP="00A02935">
      <w:pPr>
        <w:pStyle w:val="NormalWeb"/>
        <w:numPr>
          <w:ilvl w:val="0"/>
          <w:numId w:val="1"/>
        </w:numPr>
        <w:spacing w:before="120" w:beforeAutospacing="0" w:after="120" w:afterAutospacing="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A205E2">
        <w:rPr>
          <w:rFonts w:asciiTheme="majorBidi" w:hAnsiTheme="majorBidi" w:cstheme="majorBidi"/>
          <w:b/>
          <w:bCs/>
          <w:sz w:val="28"/>
          <w:szCs w:val="28"/>
          <w:lang w:bidi="ar-MA"/>
        </w:rPr>
        <w:t>Plan de levée de confinement / Ministère de la Santé</w:t>
      </w:r>
    </w:p>
    <w:p w:rsidR="00A02935" w:rsidRPr="00A205E2" w:rsidRDefault="00A02935" w:rsidP="00A02935">
      <w:pPr>
        <w:pStyle w:val="NormalWeb"/>
        <w:numPr>
          <w:ilvl w:val="0"/>
          <w:numId w:val="1"/>
        </w:numPr>
        <w:spacing w:before="120" w:beforeAutospacing="0" w:after="120" w:afterAutospacing="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Guide du fonctionnaire pour la prévention du </w:t>
      </w:r>
      <w:r w:rsidR="00AB03A3">
        <w:rPr>
          <w:rFonts w:asciiTheme="majorBidi" w:hAnsiTheme="majorBidi" w:cstheme="majorBidi"/>
          <w:b/>
          <w:bCs/>
          <w:sz w:val="28"/>
          <w:szCs w:val="28"/>
          <w:lang w:bidi="ar-MA"/>
        </w:rPr>
        <w:t>COVID 19</w:t>
      </w:r>
    </w:p>
    <w:p w:rsidR="00FF375B" w:rsidRDefault="00FF375B" w:rsidP="00AB03A3">
      <w:pPr>
        <w:pStyle w:val="Paragraphedeliste"/>
        <w:shd w:val="clear" w:color="auto" w:fill="FFFFFF"/>
        <w:bidi/>
        <w:spacing w:line="235" w:lineRule="atLeast"/>
        <w:rPr>
          <w:rStyle w:val="lev"/>
          <w:rFonts w:eastAsiaTheme="majorEastAsia"/>
          <w:color w:val="7030A0"/>
          <w:rtl/>
        </w:rPr>
      </w:pPr>
    </w:p>
    <w:p w:rsidR="00FF375B" w:rsidRDefault="00FF375B" w:rsidP="00FF375B">
      <w:pPr>
        <w:ind w:left="993" w:hanging="993"/>
        <w:jc w:val="center"/>
        <w:rPr>
          <w:rStyle w:val="lev"/>
          <w:rFonts w:eastAsiaTheme="majorEastAsia"/>
          <w:color w:val="7030A0"/>
          <w:rtl/>
        </w:rPr>
      </w:pPr>
    </w:p>
    <w:p w:rsidR="00FF375B" w:rsidRDefault="00FF375B" w:rsidP="00FF375B">
      <w:pPr>
        <w:ind w:left="993" w:hanging="993"/>
        <w:jc w:val="center"/>
        <w:rPr>
          <w:rStyle w:val="lev"/>
          <w:rFonts w:eastAsiaTheme="majorEastAsia"/>
          <w:color w:val="7030A0"/>
          <w:rtl/>
        </w:rPr>
      </w:pPr>
    </w:p>
    <w:p w:rsidR="00FF375B" w:rsidRDefault="00FF375B" w:rsidP="00FF375B">
      <w:pPr>
        <w:ind w:left="993" w:hanging="993"/>
        <w:jc w:val="center"/>
        <w:rPr>
          <w:rStyle w:val="lev"/>
          <w:rFonts w:eastAsiaTheme="majorEastAsia"/>
          <w:color w:val="7030A0"/>
        </w:rPr>
      </w:pPr>
    </w:p>
    <w:p w:rsidR="00B413B8" w:rsidRDefault="00B413B8" w:rsidP="00FF375B">
      <w:pPr>
        <w:ind w:left="993" w:hanging="993"/>
        <w:jc w:val="center"/>
        <w:rPr>
          <w:rStyle w:val="lev"/>
          <w:rFonts w:eastAsiaTheme="majorEastAsia"/>
          <w:color w:val="7030A0"/>
        </w:rPr>
      </w:pPr>
    </w:p>
    <w:p w:rsidR="00B413B8" w:rsidRDefault="00B413B8" w:rsidP="00FF375B">
      <w:pPr>
        <w:ind w:left="993" w:hanging="993"/>
        <w:jc w:val="center"/>
        <w:rPr>
          <w:rStyle w:val="lev"/>
          <w:rFonts w:eastAsiaTheme="majorEastAsia"/>
          <w:color w:val="7030A0"/>
          <w:rtl/>
        </w:rPr>
      </w:pPr>
    </w:p>
    <w:p w:rsidR="00FF375B" w:rsidRDefault="00FF375B" w:rsidP="00FF375B">
      <w:pPr>
        <w:ind w:left="993" w:hanging="993"/>
        <w:jc w:val="center"/>
        <w:rPr>
          <w:rStyle w:val="lev"/>
          <w:rFonts w:eastAsiaTheme="majorEastAsia"/>
          <w:color w:val="7030A0"/>
          <w:rtl/>
        </w:rPr>
      </w:pPr>
    </w:p>
    <w:p w:rsidR="00FF375B" w:rsidRDefault="00FF375B" w:rsidP="00FF375B">
      <w:pPr>
        <w:ind w:left="993" w:hanging="993"/>
        <w:jc w:val="center"/>
        <w:rPr>
          <w:rStyle w:val="lev"/>
          <w:rFonts w:eastAsiaTheme="majorEastAsia"/>
          <w:color w:val="7030A0"/>
          <w:rtl/>
        </w:rPr>
      </w:pPr>
    </w:p>
    <w:p w:rsidR="00FF375B" w:rsidRPr="00192AED" w:rsidRDefault="00FF375B" w:rsidP="00FF375B">
      <w:pPr>
        <w:bidi/>
      </w:pPr>
    </w:p>
    <w:p w:rsidR="00FF375B" w:rsidRPr="006A6A64" w:rsidRDefault="00FF375B" w:rsidP="008D0396">
      <w:pPr>
        <w:rPr>
          <w:b/>
          <w:bCs/>
          <w:i/>
          <w:iCs/>
          <w:color w:val="4472C4" w:themeColor="accent1"/>
          <w:sz w:val="32"/>
          <w:szCs w:val="32"/>
          <w:rtl/>
        </w:rPr>
      </w:pPr>
      <w:r w:rsidRPr="006A6A64">
        <w:rPr>
          <w:b/>
          <w:bCs/>
          <w:i/>
          <w:iCs/>
          <w:color w:val="4472C4" w:themeColor="accent1"/>
          <w:sz w:val="32"/>
          <w:szCs w:val="32"/>
        </w:rPr>
        <w:lastRenderedPageBreak/>
        <w:t>Notes du Ministère de l’économie, des Finances et de la Réforme de l’Administration</w:t>
      </w:r>
    </w:p>
    <w:p w:rsidR="00E546B0" w:rsidRPr="006A6A64" w:rsidRDefault="00E546B0" w:rsidP="00E546B0">
      <w:pPr>
        <w:bidi/>
        <w:rPr>
          <w:b/>
          <w:bCs/>
          <w:i/>
          <w:iCs/>
          <w:color w:val="4472C4" w:themeColor="accent1"/>
          <w:sz w:val="32"/>
          <w:szCs w:val="32"/>
        </w:rPr>
      </w:pPr>
      <w:r w:rsidRPr="006A6A64">
        <w:rPr>
          <w:rFonts w:hint="cs"/>
          <w:b/>
          <w:bCs/>
          <w:i/>
          <w:iCs/>
          <w:color w:val="4472C4" w:themeColor="accent1"/>
          <w:sz w:val="32"/>
          <w:szCs w:val="32"/>
          <w:rtl/>
        </w:rPr>
        <w:t>مناشير وزارة الاقتصاد و المالية وإصلاح الإدارة</w:t>
      </w:r>
    </w:p>
    <w:p w:rsidR="00FF375B" w:rsidRDefault="00FF375B" w:rsidP="00FF375B">
      <w:pPr>
        <w:jc w:val="center"/>
        <w:rPr>
          <w:b/>
          <w:bCs/>
          <w:color w:val="C45911" w:themeColor="accent2" w:themeShade="BF"/>
        </w:rPr>
      </w:pPr>
    </w:p>
    <w:p w:rsidR="00FF375B" w:rsidRDefault="00FF375B" w:rsidP="00FF375B">
      <w:pPr>
        <w:pStyle w:val="Paragraphedeliste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</w:rPr>
      </w:pPr>
      <w:r w:rsidRPr="009044A6">
        <w:rPr>
          <w:rFonts w:cs="Calibri"/>
          <w:b/>
          <w:bCs/>
          <w:color w:val="000000"/>
          <w:sz w:val="24"/>
          <w:szCs w:val="24"/>
        </w:rPr>
        <w:t>Circulaire relative à la simplification de certaines procédures liées aux marchés publics de l’Etat et des collectivités territoriales ( 02 avril 2020 )</w:t>
      </w:r>
    </w:p>
    <w:p w:rsidR="008D0396" w:rsidRDefault="008D0396" w:rsidP="008D0396">
      <w:pPr>
        <w:pStyle w:val="Paragraphedeliste"/>
        <w:rPr>
          <w:rFonts w:cs="Calibri"/>
          <w:b/>
          <w:bCs/>
          <w:color w:val="000000"/>
          <w:sz w:val="24"/>
          <w:szCs w:val="24"/>
        </w:rPr>
      </w:pPr>
    </w:p>
    <w:p w:rsidR="004E1368" w:rsidRPr="00D32942" w:rsidRDefault="004E1368" w:rsidP="00D32942">
      <w:pPr>
        <w:pStyle w:val="NormalWeb"/>
        <w:numPr>
          <w:ilvl w:val="0"/>
          <w:numId w:val="2"/>
        </w:numPr>
        <w:shd w:val="clear" w:color="auto" w:fill="FFFFFF"/>
        <w:tabs>
          <w:tab w:val="left" w:pos="4665"/>
        </w:tabs>
        <w:bidi/>
        <w:spacing w:before="0" w:beforeAutospacing="0" w:after="0" w:afterAutospacing="0" w:line="235" w:lineRule="atLeast"/>
        <w:rPr>
          <w:rStyle w:val="lev"/>
          <w:rFonts w:asciiTheme="minorHAnsi" w:eastAsiaTheme="majorEastAsia" w:hAnsiTheme="minorHAnsi" w:cstheme="minorBidi"/>
          <w:lang w:eastAsia="en-US" w:bidi="ar-MA"/>
        </w:rPr>
      </w:pPr>
      <w:r w:rsidRPr="00D32942">
        <w:rPr>
          <w:rStyle w:val="lev"/>
          <w:rFonts w:asciiTheme="minorHAnsi" w:eastAsiaTheme="majorEastAsia" w:hAnsiTheme="minorHAnsi" w:cstheme="minorBidi" w:hint="cs"/>
          <w:rtl/>
          <w:lang w:eastAsia="en-US" w:bidi="ar-MA"/>
        </w:rPr>
        <w:t xml:space="preserve">منشور حول الخدمات الرقمية للمراسلات الإدارية </w:t>
      </w:r>
    </w:p>
    <w:p w:rsidR="008D0396" w:rsidRPr="00D32942" w:rsidRDefault="008D0396" w:rsidP="00D32942">
      <w:pPr>
        <w:pStyle w:val="NormalWeb"/>
        <w:numPr>
          <w:ilvl w:val="0"/>
          <w:numId w:val="2"/>
        </w:numPr>
        <w:shd w:val="clear" w:color="auto" w:fill="FFFFFF"/>
        <w:tabs>
          <w:tab w:val="left" w:pos="4665"/>
        </w:tabs>
        <w:bidi/>
        <w:spacing w:before="0" w:beforeAutospacing="0" w:after="0" w:afterAutospacing="0" w:line="235" w:lineRule="atLeast"/>
        <w:rPr>
          <w:rStyle w:val="lev"/>
          <w:rFonts w:asciiTheme="minorHAnsi" w:eastAsiaTheme="majorEastAsia" w:hAnsiTheme="minorHAnsi" w:cstheme="minorBidi"/>
          <w:lang w:eastAsia="en-US" w:bidi="ar-MA"/>
        </w:rPr>
      </w:pPr>
      <w:r w:rsidRPr="00D32942">
        <w:rPr>
          <w:rStyle w:val="lev"/>
          <w:rFonts w:asciiTheme="minorHAnsi" w:eastAsiaTheme="majorEastAsia" w:hAnsiTheme="minorHAnsi" w:cstheme="minorBidi" w:hint="cs"/>
          <w:rtl/>
          <w:lang w:eastAsia="en-US" w:bidi="ar-MA"/>
        </w:rPr>
        <w:t>منشور حول إجراءات و تدابير العمل بالمرافق العمومية</w:t>
      </w:r>
    </w:p>
    <w:p w:rsidR="004E1368" w:rsidRDefault="004E1368" w:rsidP="004E1368">
      <w:pPr>
        <w:bidi/>
        <w:jc w:val="right"/>
        <w:rPr>
          <w:b/>
          <w:bCs/>
          <w:color w:val="C45911" w:themeColor="accent2" w:themeShade="BF"/>
        </w:rPr>
      </w:pPr>
    </w:p>
    <w:p w:rsidR="002E7D3A" w:rsidRDefault="002E7D3A" w:rsidP="002E7D3A">
      <w:pPr>
        <w:bidi/>
        <w:jc w:val="right"/>
        <w:rPr>
          <w:b/>
          <w:bCs/>
          <w:color w:val="C45911" w:themeColor="accent2" w:themeShade="BF"/>
        </w:rPr>
      </w:pPr>
    </w:p>
    <w:p w:rsidR="004E1368" w:rsidRPr="006A6A64" w:rsidRDefault="004E1368" w:rsidP="00E546B0">
      <w:pPr>
        <w:rPr>
          <w:b/>
          <w:bCs/>
          <w:i/>
          <w:iCs/>
          <w:color w:val="4472C4" w:themeColor="accent1"/>
          <w:sz w:val="32"/>
          <w:szCs w:val="32"/>
          <w:rtl/>
          <w:lang w:bidi="ar-MA"/>
        </w:rPr>
      </w:pPr>
      <w:r w:rsidRPr="006A6A64">
        <w:rPr>
          <w:b/>
          <w:bCs/>
          <w:i/>
          <w:iCs/>
          <w:color w:val="4472C4" w:themeColor="accent1"/>
          <w:sz w:val="32"/>
          <w:szCs w:val="32"/>
        </w:rPr>
        <w:t>Notes du Ministère de l’Intérieur</w:t>
      </w:r>
      <w:r w:rsidR="00E546B0" w:rsidRPr="006A6A64">
        <w:rPr>
          <w:b/>
          <w:bCs/>
          <w:i/>
          <w:iCs/>
          <w:color w:val="4472C4" w:themeColor="accent1"/>
          <w:sz w:val="32"/>
          <w:szCs w:val="32"/>
        </w:rPr>
        <w:t xml:space="preserve"> </w:t>
      </w:r>
      <w:r w:rsidR="00E546B0" w:rsidRPr="006A6A64">
        <w:rPr>
          <w:rFonts w:hint="cs"/>
          <w:b/>
          <w:bCs/>
          <w:i/>
          <w:iCs/>
          <w:color w:val="4472C4" w:themeColor="accent1"/>
          <w:sz w:val="32"/>
          <w:szCs w:val="32"/>
          <w:rtl/>
        </w:rPr>
        <w:t xml:space="preserve">    </w:t>
      </w:r>
      <w:r w:rsidR="00E546B0" w:rsidRPr="006A6A64">
        <w:rPr>
          <w:b/>
          <w:bCs/>
          <w:i/>
          <w:iCs/>
          <w:color w:val="4472C4" w:themeColor="accent1"/>
          <w:sz w:val="32"/>
          <w:szCs w:val="32"/>
        </w:rPr>
        <w:t xml:space="preserve">                         </w:t>
      </w:r>
      <w:r w:rsidR="00E546B0" w:rsidRPr="006A6A64">
        <w:rPr>
          <w:rFonts w:hint="cs"/>
          <w:b/>
          <w:bCs/>
          <w:i/>
          <w:iCs/>
          <w:color w:val="4472C4" w:themeColor="accent1"/>
          <w:sz w:val="32"/>
          <w:szCs w:val="32"/>
          <w:rtl/>
        </w:rPr>
        <w:t xml:space="preserve"> </w:t>
      </w:r>
      <w:r w:rsidR="00E546B0" w:rsidRPr="006A6A64">
        <w:rPr>
          <w:b/>
          <w:bCs/>
          <w:i/>
          <w:iCs/>
          <w:color w:val="4472C4" w:themeColor="accent1"/>
          <w:sz w:val="32"/>
          <w:szCs w:val="32"/>
        </w:rPr>
        <w:t xml:space="preserve"> </w:t>
      </w:r>
      <w:r w:rsidR="00E546B0" w:rsidRPr="006A6A64">
        <w:rPr>
          <w:rFonts w:hint="cs"/>
          <w:b/>
          <w:bCs/>
          <w:i/>
          <w:iCs/>
          <w:color w:val="4472C4" w:themeColor="accent1"/>
          <w:sz w:val="32"/>
          <w:szCs w:val="32"/>
          <w:rtl/>
        </w:rPr>
        <w:t>مناشير وزارة الداخلية</w:t>
      </w:r>
    </w:p>
    <w:p w:rsidR="004E1368" w:rsidRDefault="004E1368" w:rsidP="00E546B0">
      <w:pPr>
        <w:ind w:left="360"/>
        <w:rPr>
          <w:rFonts w:cs="Calibri"/>
          <w:b/>
          <w:bCs/>
          <w:color w:val="000000"/>
          <w:sz w:val="24"/>
          <w:szCs w:val="24"/>
        </w:rPr>
      </w:pPr>
      <w:r w:rsidRPr="00E546B0">
        <w:rPr>
          <w:rFonts w:cs="Calibri"/>
          <w:b/>
          <w:bCs/>
          <w:color w:val="000000"/>
          <w:sz w:val="24"/>
          <w:szCs w:val="24"/>
        </w:rPr>
        <w:t xml:space="preserve">- Note relative à la mise en œuvre et suivi des chantiers de dématérialisation des </w:t>
      </w:r>
      <w:r w:rsidR="00E546B0">
        <w:rPr>
          <w:rFonts w:cs="Calibri"/>
          <w:b/>
          <w:bCs/>
          <w:color w:val="000000"/>
          <w:sz w:val="24"/>
          <w:szCs w:val="24"/>
        </w:rPr>
        <w:t>p</w:t>
      </w:r>
      <w:r w:rsidRPr="00E546B0">
        <w:rPr>
          <w:rFonts w:cs="Calibri"/>
          <w:b/>
          <w:bCs/>
          <w:color w:val="000000"/>
          <w:sz w:val="24"/>
          <w:szCs w:val="24"/>
        </w:rPr>
        <w:t xml:space="preserve">rocédures ( vers le zéro papier ) </w:t>
      </w:r>
    </w:p>
    <w:p w:rsidR="00577B26" w:rsidRDefault="00577B26" w:rsidP="00577B26">
      <w:pPr>
        <w:bidi/>
        <w:ind w:left="360"/>
        <w:rPr>
          <w:rFonts w:hint="cs"/>
          <w:b/>
          <w:bCs/>
          <w:color w:val="000000"/>
          <w:sz w:val="24"/>
          <w:szCs w:val="24"/>
          <w:rtl/>
          <w:lang w:bidi="ar-MA"/>
        </w:rPr>
      </w:pPr>
      <w:r>
        <w:rPr>
          <w:rFonts w:hint="cs"/>
          <w:b/>
          <w:bCs/>
          <w:color w:val="000000"/>
          <w:sz w:val="24"/>
          <w:szCs w:val="24"/>
          <w:rtl/>
          <w:lang w:bidi="ar-MA"/>
        </w:rPr>
        <w:t>- شهادة التنقل الاستثنائية</w:t>
      </w:r>
    </w:p>
    <w:p w:rsidR="00663B8C" w:rsidRPr="00577B26" w:rsidRDefault="00663B8C" w:rsidP="00663B8C">
      <w:pPr>
        <w:bidi/>
        <w:ind w:left="360"/>
        <w:rPr>
          <w:b/>
          <w:bCs/>
          <w:color w:val="000000"/>
          <w:sz w:val="24"/>
          <w:szCs w:val="24"/>
          <w:rtl/>
          <w:lang w:bidi="ar-MA"/>
        </w:rPr>
      </w:pPr>
      <w:r>
        <w:rPr>
          <w:rFonts w:hint="cs"/>
          <w:b/>
          <w:bCs/>
          <w:color w:val="000000"/>
          <w:sz w:val="24"/>
          <w:szCs w:val="24"/>
          <w:rtl/>
          <w:lang w:bidi="ar-MA"/>
        </w:rPr>
        <w:t>- مجموع بلاغات وزارة الداخلية بشأن الحجر الصحي و حالة الطوارئ الصحية</w:t>
      </w:r>
    </w:p>
    <w:sectPr w:rsidR="00663B8C" w:rsidRPr="00577B26" w:rsidSect="00B413B8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649" w:rsidRDefault="009A1649" w:rsidP="00943926">
      <w:pPr>
        <w:spacing w:after="0" w:line="240" w:lineRule="auto"/>
      </w:pPr>
      <w:r>
        <w:separator/>
      </w:r>
    </w:p>
  </w:endnote>
  <w:endnote w:type="continuationSeparator" w:id="1">
    <w:p w:rsidR="009A1649" w:rsidRDefault="009A1649" w:rsidP="0094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649" w:rsidRDefault="009A1649" w:rsidP="00943926">
      <w:pPr>
        <w:spacing w:after="0" w:line="240" w:lineRule="auto"/>
      </w:pPr>
      <w:r>
        <w:separator/>
      </w:r>
    </w:p>
  </w:footnote>
  <w:footnote w:type="continuationSeparator" w:id="1">
    <w:p w:rsidR="009A1649" w:rsidRDefault="009A1649" w:rsidP="00943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26" w:rsidRDefault="00943926" w:rsidP="00943926">
    <w:pPr>
      <w:pStyle w:val="En-tte"/>
    </w:pPr>
  </w:p>
  <w:p w:rsidR="00943926" w:rsidRDefault="0094392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B8" w:rsidRPr="00342E35" w:rsidRDefault="00B413B8" w:rsidP="00B413B8">
    <w:pPr>
      <w:spacing w:line="240" w:lineRule="auto"/>
      <w:rPr>
        <w:b/>
        <w:bCs/>
        <w:sz w:val="16"/>
        <w:szCs w:val="16"/>
      </w:rPr>
    </w:pPr>
    <w:r w:rsidRPr="00342E35">
      <w:rPr>
        <w:b/>
        <w:bCs/>
        <w:sz w:val="16"/>
        <w:szCs w:val="16"/>
      </w:rPr>
      <w:t>Direction Régionale du Plan d’Agadir</w:t>
    </w:r>
  </w:p>
  <w:p w:rsidR="00B413B8" w:rsidRPr="00342E35" w:rsidRDefault="00B413B8" w:rsidP="00B413B8">
    <w:pPr>
      <w:spacing w:line="240" w:lineRule="auto"/>
      <w:rPr>
        <w:b/>
        <w:bCs/>
        <w:sz w:val="16"/>
        <w:szCs w:val="16"/>
      </w:rPr>
    </w:pPr>
    <w:r w:rsidRPr="00342E35">
      <w:rPr>
        <w:b/>
        <w:bCs/>
        <w:sz w:val="16"/>
        <w:szCs w:val="16"/>
      </w:rPr>
      <w:t>Service de Documentation et</w:t>
    </w:r>
  </w:p>
  <w:p w:rsidR="00B413B8" w:rsidRPr="00342E35" w:rsidRDefault="00B413B8" w:rsidP="00B413B8">
    <w:pPr>
      <w:spacing w:line="240" w:lineRule="auto"/>
      <w:rPr>
        <w:b/>
        <w:bCs/>
        <w:sz w:val="16"/>
        <w:szCs w:val="16"/>
        <w:rtl/>
      </w:rPr>
    </w:pPr>
    <w:r w:rsidRPr="00342E35">
      <w:rPr>
        <w:b/>
        <w:bCs/>
        <w:sz w:val="16"/>
        <w:szCs w:val="16"/>
      </w:rPr>
      <w:t xml:space="preserve">    Gestion de l’Information</w:t>
    </w:r>
  </w:p>
  <w:p w:rsidR="00B413B8" w:rsidRDefault="00B413B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864A7"/>
    <w:multiLevelType w:val="hybridMultilevel"/>
    <w:tmpl w:val="A114FA98"/>
    <w:lvl w:ilvl="0" w:tplc="29D63A2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1">
    <w:nsid w:val="35E13EA7"/>
    <w:multiLevelType w:val="hybridMultilevel"/>
    <w:tmpl w:val="BA70E5E0"/>
    <w:lvl w:ilvl="0" w:tplc="6C7E88A0">
      <w:numFmt w:val="bullet"/>
      <w:lvlText w:val="-"/>
      <w:lvlJc w:val="left"/>
      <w:pPr>
        <w:ind w:left="223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">
    <w:nsid w:val="45BD31BC"/>
    <w:multiLevelType w:val="hybridMultilevel"/>
    <w:tmpl w:val="3260EDA0"/>
    <w:lvl w:ilvl="0" w:tplc="6C7E88A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A739B1"/>
    <w:multiLevelType w:val="hybridMultilevel"/>
    <w:tmpl w:val="FEAC93F8"/>
    <w:lvl w:ilvl="0" w:tplc="E4F87B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7C275C"/>
    <w:multiLevelType w:val="hybridMultilevel"/>
    <w:tmpl w:val="DE70EA7E"/>
    <w:lvl w:ilvl="0" w:tplc="6C7E88A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75B"/>
    <w:rsid w:val="00013377"/>
    <w:rsid w:val="00061D1F"/>
    <w:rsid w:val="00105072"/>
    <w:rsid w:val="00160DFD"/>
    <w:rsid w:val="00181A84"/>
    <w:rsid w:val="00192AED"/>
    <w:rsid w:val="001A56B8"/>
    <w:rsid w:val="001B325E"/>
    <w:rsid w:val="001C7246"/>
    <w:rsid w:val="002A6959"/>
    <w:rsid w:val="002E2653"/>
    <w:rsid w:val="002E7D3A"/>
    <w:rsid w:val="0033309E"/>
    <w:rsid w:val="00342E35"/>
    <w:rsid w:val="00343C7E"/>
    <w:rsid w:val="003F15DF"/>
    <w:rsid w:val="004030A5"/>
    <w:rsid w:val="004302FC"/>
    <w:rsid w:val="004646DD"/>
    <w:rsid w:val="00487AA8"/>
    <w:rsid w:val="004E1368"/>
    <w:rsid w:val="004E3CD0"/>
    <w:rsid w:val="005539ED"/>
    <w:rsid w:val="00566BDB"/>
    <w:rsid w:val="00570890"/>
    <w:rsid w:val="00575A08"/>
    <w:rsid w:val="00577B26"/>
    <w:rsid w:val="005E37CF"/>
    <w:rsid w:val="005F6A8D"/>
    <w:rsid w:val="00611A5B"/>
    <w:rsid w:val="006519BA"/>
    <w:rsid w:val="0065688D"/>
    <w:rsid w:val="00663B8C"/>
    <w:rsid w:val="006A6A64"/>
    <w:rsid w:val="0072413F"/>
    <w:rsid w:val="00755A09"/>
    <w:rsid w:val="007D19EF"/>
    <w:rsid w:val="008A334B"/>
    <w:rsid w:val="008B1B08"/>
    <w:rsid w:val="008D0396"/>
    <w:rsid w:val="008E2978"/>
    <w:rsid w:val="009044A6"/>
    <w:rsid w:val="00943926"/>
    <w:rsid w:val="00970D11"/>
    <w:rsid w:val="009A1649"/>
    <w:rsid w:val="009D70EC"/>
    <w:rsid w:val="009F1476"/>
    <w:rsid w:val="00A02935"/>
    <w:rsid w:val="00A205E2"/>
    <w:rsid w:val="00A2540E"/>
    <w:rsid w:val="00A907FD"/>
    <w:rsid w:val="00AB03A3"/>
    <w:rsid w:val="00B114DC"/>
    <w:rsid w:val="00B413B8"/>
    <w:rsid w:val="00B4395A"/>
    <w:rsid w:val="00BD5119"/>
    <w:rsid w:val="00CA5E1F"/>
    <w:rsid w:val="00CB2960"/>
    <w:rsid w:val="00D32942"/>
    <w:rsid w:val="00DD00A4"/>
    <w:rsid w:val="00DD53B8"/>
    <w:rsid w:val="00E43B62"/>
    <w:rsid w:val="00E546B0"/>
    <w:rsid w:val="00E77B35"/>
    <w:rsid w:val="00EA6FA9"/>
    <w:rsid w:val="00EB672D"/>
    <w:rsid w:val="00ED750F"/>
    <w:rsid w:val="00F65DCE"/>
    <w:rsid w:val="00F91969"/>
    <w:rsid w:val="00FF3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A84"/>
  </w:style>
  <w:style w:type="paragraph" w:styleId="Titre5">
    <w:name w:val="heading 5"/>
    <w:basedOn w:val="Normal"/>
    <w:next w:val="Normal"/>
    <w:link w:val="Titre5Car"/>
    <w:qFormat/>
    <w:rsid w:val="008B1B08"/>
    <w:pPr>
      <w:keepNext/>
      <w:bidi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0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FF375B"/>
    <w:rPr>
      <w:b/>
      <w:bCs/>
    </w:rPr>
  </w:style>
  <w:style w:type="paragraph" w:styleId="Paragraphedeliste">
    <w:name w:val="List Paragraph"/>
    <w:basedOn w:val="Normal"/>
    <w:uiPriority w:val="34"/>
    <w:qFormat/>
    <w:rsid w:val="00FF375B"/>
    <w:pPr>
      <w:ind w:left="720"/>
      <w:contextualSpacing/>
    </w:pPr>
  </w:style>
  <w:style w:type="paragraph" w:styleId="NormalWeb">
    <w:name w:val="Normal (Web)"/>
    <w:basedOn w:val="Normal"/>
    <w:uiPriority w:val="99"/>
    <w:rsid w:val="00904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5F6A8D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F6A8D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re5Car">
    <w:name w:val="Titre 5 Car"/>
    <w:basedOn w:val="Policepardfaut"/>
    <w:link w:val="Titre5"/>
    <w:rsid w:val="008B1B08"/>
    <w:rPr>
      <w:rFonts w:ascii="Times New Roman" w:eastAsia="Times New Roman" w:hAnsi="Times New Roman" w:cs="Times New Roman"/>
      <w:sz w:val="20"/>
      <w:szCs w:val="32"/>
      <w:lang w:eastAsia="fr-FR"/>
    </w:rPr>
  </w:style>
  <w:style w:type="paragraph" w:styleId="Corpsdetexte">
    <w:name w:val="Body Text"/>
    <w:basedOn w:val="Normal"/>
    <w:link w:val="CorpsdetexteCar"/>
    <w:semiHidden/>
    <w:rsid w:val="008B1B0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8B1B08"/>
    <w:rPr>
      <w:rFonts w:ascii="Arial" w:eastAsia="Times New Roman" w:hAnsi="Arial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1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14D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43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3926"/>
  </w:style>
  <w:style w:type="paragraph" w:styleId="Pieddepage">
    <w:name w:val="footer"/>
    <w:basedOn w:val="Normal"/>
    <w:link w:val="PieddepageCar"/>
    <w:uiPriority w:val="99"/>
    <w:semiHidden/>
    <w:unhideWhenUsed/>
    <w:rsid w:val="00943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43926"/>
  </w:style>
  <w:style w:type="table" w:styleId="Grilledutableau">
    <w:name w:val="Table Grid"/>
    <w:basedOn w:val="TableauNormal"/>
    <w:uiPriority w:val="39"/>
    <w:rsid w:val="00E43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D672-8929-413C-84A9-0A65C868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5</Pages>
  <Words>570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Bouayad</dc:creator>
  <cp:keywords/>
  <dc:description/>
  <cp:lastModifiedBy>HP</cp:lastModifiedBy>
  <cp:revision>18</cp:revision>
  <cp:lastPrinted>2020-06-29T14:42:00Z</cp:lastPrinted>
  <dcterms:created xsi:type="dcterms:W3CDTF">2020-06-16T15:04:00Z</dcterms:created>
  <dcterms:modified xsi:type="dcterms:W3CDTF">2020-06-29T15:01:00Z</dcterms:modified>
</cp:coreProperties>
</file>